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FE1A">
      <w:pPr>
        <w:pStyle w:val="2"/>
        <w:spacing w:before="0" w:after="0" w:line="48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bidi="ar"/>
        </w:rPr>
        <w:t>附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eastAsia="zh-CN" w:bidi="ar"/>
        </w:rPr>
        <w:t>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FFFFFF"/>
          <w:lang w:bidi="ar"/>
        </w:rPr>
        <w:t>：线上视频面试操作流程</w:t>
      </w:r>
    </w:p>
    <w:p w14:paraId="546BEBE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</w:pPr>
      <w:bookmarkStart w:id="0" w:name="_Toc24447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1.登录微信小程序</w:t>
      </w:r>
      <w:bookmarkEnd w:id="0"/>
    </w:p>
    <w:p w14:paraId="4B451F08">
      <w:pPr>
        <w:spacing w:before="156" w:beforeLines="50"/>
        <w:jc w:val="center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971675" cy="1971675"/>
            <wp:effectExtent l="0" t="0" r="9525" b="9525"/>
            <wp:docPr id="1" name="图片 14" descr="在线面试平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在线面试平台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45F42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扫描上方小程序码，或者手机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微信小程序搜索“才选AI面试”，进入“才选AI面试”小程序。</w:t>
      </w:r>
    </w:p>
    <w:p w14:paraId="4987294A">
      <w:pPr>
        <w:spacing w:before="156" w:beforeLines="50"/>
        <w:jc w:val="center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8300" cy="2819400"/>
            <wp:effectExtent l="9525" t="9525" r="15875" b="15875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819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147CC34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（1）使用登录账号（即</w:t>
      </w:r>
      <w:r>
        <w:rPr>
          <w:rFonts w:hint="eastAsia" w:ascii="仿宋_GB2312" w:hAnsi="Helvetica" w:eastAsia="仿宋_GB2312" w:cs="Helvetica"/>
          <w:b/>
          <w:bCs/>
          <w:kern w:val="0"/>
          <w:sz w:val="32"/>
          <w:szCs w:val="32"/>
          <w:u w:val="single"/>
          <w:shd w:val="clear" w:color="auto" w:fill="FFFFFF"/>
          <w:lang w:eastAsia="zh-CN" w:bidi="ar"/>
        </w:rPr>
        <w:t>准考证号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）及</w:t>
      </w:r>
      <w:r>
        <w:rPr>
          <w:rFonts w:hint="eastAsia" w:ascii="仿宋_GB2312" w:hAnsi="Helvetica" w:eastAsia="仿宋_GB2312" w:cs="Helvetica"/>
          <w:b/>
          <w:bCs/>
          <w:kern w:val="0"/>
          <w:sz w:val="32"/>
          <w:szCs w:val="32"/>
          <w:u w:val="single"/>
          <w:shd w:val="clear" w:color="auto" w:fill="FFFFFF"/>
          <w:lang w:bidi="ar"/>
        </w:rPr>
        <w:t>面试邀请码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登录。</w:t>
      </w:r>
    </w:p>
    <w:p w14:paraId="1A71DC4E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面试前，考生报名填写的手机号将会收到面试邀请短信和邀请码。</w:t>
      </w:r>
    </w:p>
    <w:p w14:paraId="1D1D6804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（2）身份核验成功后显示欢迎图及免责协议、诚信说明，点击同意后方可继续。</w:t>
      </w:r>
    </w:p>
    <w:p w14:paraId="0C2C267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</w:pPr>
      <w:bookmarkStart w:id="1" w:name="_Toc31527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2.环境检测及信息确认</w:t>
      </w:r>
      <w:bookmarkEnd w:id="1"/>
    </w:p>
    <w:p w14:paraId="14CC61E0">
      <w:pPr>
        <w:spacing w:before="156" w:beforeLines="50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/>
                    <pic:cNvPicPr preferRelativeResize="0"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37180"/>
            <wp:effectExtent l="0" t="0" r="635" b="762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 preferRelativeResize="0"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7FD37C27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（1）登录成功后核实确认考生信息。</w:t>
      </w:r>
    </w:p>
    <w:p w14:paraId="6F4EE3B2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（2）进行网络环境检测，网络检测会通过下载试题检测手机网络，视频录制会实时上传视频，请保障手机网络稳定。</w:t>
      </w:r>
    </w:p>
    <w:p w14:paraId="4082037F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（3）视频声音检测，通过录制视频检测视频画面、声音情况。录制完成请自行确认。</w:t>
      </w:r>
    </w:p>
    <w:p w14:paraId="56CD05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</w:pPr>
      <w:bookmarkStart w:id="2" w:name="_Toc5308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3.试题介绍</w:t>
      </w:r>
      <w:bookmarkEnd w:id="2"/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（图示仅为样例，请以实际考试</w:t>
      </w:r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eastAsia="zh-CN" w:bidi="ar"/>
        </w:rPr>
        <w:t>界面</w:t>
      </w:r>
      <w:bookmarkStart w:id="6" w:name="_GoBack"/>
      <w:bookmarkEnd w:id="6"/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为准）</w:t>
      </w:r>
    </w:p>
    <w:p w14:paraId="124FCB49">
      <w:pPr>
        <w:jc w:val="center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 preferRelativeResize="0"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5A2C9BD">
      <w:pPr>
        <w:spacing w:line="480" w:lineRule="exact"/>
        <w:ind w:firstLine="640" w:firstLineChars="200"/>
        <w:rPr>
          <w:rFonts w:ascii="仿宋_GB2312" w:hAnsi="Helvetica" w:cs="Helvetica" w:eastAsiaTheme="minor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候考时间，「进入正式面试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」按钮为灰色，显示倒计时；考试时间到，「进入正式面试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」为绿色按钮，点击开始考试；开始后首先会提示当前考试试题量、试题阅读及准备时间、试题作答时间，请认真阅读。</w:t>
      </w:r>
    </w:p>
    <w:p w14:paraId="4122215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hd w:val="clear" w:color="auto" w:fill="FFFFFF"/>
          <w:lang w:bidi="ar"/>
        </w:rPr>
      </w:pPr>
      <w:bookmarkStart w:id="3" w:name="_Toc23618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4.答题</w:t>
      </w:r>
      <w:bookmarkEnd w:id="3"/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（图示仅为样例，请以实际考试</w:t>
      </w:r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eastAsia="zh-CN" w:bidi="ar"/>
        </w:rPr>
        <w:t>界面</w:t>
      </w:r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为准）</w:t>
      </w:r>
    </w:p>
    <w:p w14:paraId="5564E91B">
      <w:pPr>
        <w:spacing w:before="156" w:beforeLines="50"/>
        <w:jc w:val="center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7"/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 preferRelativeResize="0"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B4F91FE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（1）试题阅读页，展示试题信息（试题文字题干），准备时间会以倒计时方式显示，准备完毕可手动点击「开始答题」。若准备时间的倒计时完毕，系统会自动跳转至作答页面。</w:t>
      </w:r>
    </w:p>
    <w:p w14:paraId="56A0874D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（2）考生以视频录制方式答题，答题时间会以倒计时方式显示，若答题时间的倒计时完毕，系统自动停止答题。</w:t>
      </w:r>
    </w:p>
    <w:p w14:paraId="6773807E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3）考试过程中请不要离开小程序，系统将对该行为进行监控。如果中途因网络问题产生答题中断，请务必尽快重新进入小程序，如未退出小程序，考生重新进入后，系统从上次中断题目的作答准备开始，继续答题。如退出小程序，考生需重新登录并进行网络检测后，再从上次中断题目的作答准备开始，继续答题。面试时间结束，系统将自动结束面试。</w:t>
      </w:r>
    </w:p>
    <w:p w14:paraId="551554B6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4）面试过程中，考生必须逐题作答，每题一旦作答完成将不能再返回修改。每道面试题分别设置读题时间（含读题时间与思考时间）、录制时间。读题限制时间到，系统将开始录制面试视频；答题限制时间到，系统将强制结束答题进入下一题，直到面试结束为止。</w:t>
      </w:r>
    </w:p>
    <w:p w14:paraId="2E5FBC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</w:pPr>
      <w:bookmarkStart w:id="4" w:name="_Toc31502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5.试题提交</w:t>
      </w:r>
      <w:bookmarkEnd w:id="4"/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（图示仅为样例，请以实际</w:t>
      </w:r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eastAsia="zh-CN" w:bidi="ar"/>
        </w:rPr>
        <w:t>考试界面</w:t>
      </w:r>
      <w:r>
        <w:rPr>
          <w:rFonts w:hint="eastAsia" w:ascii="黑体" w:hAnsi="黑体" w:eastAsia="黑体" w:cs="黑体"/>
          <w:b/>
          <w:bCs/>
          <w:color w:val="FF0000"/>
          <w:kern w:val="0"/>
          <w:shd w:val="clear" w:color="auto" w:fill="FFFFFF"/>
          <w:lang w:bidi="ar"/>
        </w:rPr>
        <w:t>为准）</w:t>
      </w:r>
    </w:p>
    <w:p w14:paraId="29CAD584">
      <w:pPr>
        <w:spacing w:before="156" w:beforeLines="50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1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3"/>
                    <pic:cNvPicPr preferRelativeResize="0"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1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/>
                    <pic:cNvPicPr preferRelativeResize="0"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1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5"/>
                    <pic:cNvPicPr preferRelativeResize="0"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656E0197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（1）全部试题答题完毕，系统会自动校验视频文件。视频校验失败的试题，系统会提示考生返回该道试题重新录制。</w:t>
      </w:r>
    </w:p>
    <w:p w14:paraId="483FF97D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（2）试题结果确认页，会显示每题完成状态。</w:t>
      </w:r>
    </w:p>
    <w:p w14:paraId="5952FF02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（3）考生点击提交，完成视频面试。</w:t>
      </w:r>
    </w:p>
    <w:p w14:paraId="78D7706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</w:pPr>
      <w:bookmarkStart w:id="5" w:name="_Toc2231"/>
      <w:r>
        <w:rPr>
          <w:rFonts w:hint="eastAsia" w:ascii="黑体" w:hAnsi="黑体" w:eastAsia="黑体" w:cs="黑体"/>
          <w:b/>
          <w:bCs/>
          <w:kern w:val="0"/>
          <w:shd w:val="clear" w:color="auto" w:fill="FFFFFF"/>
          <w:lang w:bidi="ar"/>
        </w:rPr>
        <w:t>6.操作要求</w:t>
      </w:r>
      <w:bookmarkEnd w:id="5"/>
    </w:p>
    <w:p w14:paraId="7C013B98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（1）本次面试基于微信小程序页面作答，考生登陆页面后，面试期间禁止关闭、退出等操作。</w:t>
      </w:r>
    </w:p>
    <w:p w14:paraId="56583E5D">
      <w:pPr>
        <w:spacing w:before="156" w:beforeLines="50"/>
        <w:ind w:firstLine="640" w:firstLineChars="200"/>
        <w:jc w:val="center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drawing>
          <wp:inline distT="0" distB="0" distL="114300" distR="114300">
            <wp:extent cx="1637665" cy="2818765"/>
            <wp:effectExtent l="9525" t="9525" r="16510" b="16510"/>
            <wp:docPr id="1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6"/>
                    <pic:cNvPicPr preferRelativeResize="0"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8187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25D5147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（2）禁止进行截屏、录屏等不合理操作，因不合理操作影响面试成绩的，责任由考生自负。系统将对不合理操作行为进行记录与实时反馈，一经发现，将严肃处理。</w:t>
      </w:r>
    </w:p>
    <w:p w14:paraId="2103BBF4">
      <w:pPr>
        <w:spacing w:line="48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  <w:t>（3）面试过程中，请留意面试结束时间，面试结束未能结完成答题的，会提示“面试时间已结束”，系统会自动提交作答视频。</w:t>
      </w:r>
    </w:p>
    <w:p w14:paraId="274E4B18">
      <w:pPr>
        <w:pStyle w:val="7"/>
        <w:widowControl/>
        <w:spacing w:before="0" w:beforeAutospacing="0" w:after="0" w:afterAutospacing="0" w:line="600" w:lineRule="exact"/>
        <w:rPr>
          <w:rFonts w:ascii="仿宋_GB2312" w:hAnsi="Helvetica" w:eastAsia="仿宋_GB2312" w:cs="Helvetica"/>
          <w:sz w:val="32"/>
          <w:szCs w:val="32"/>
          <w:shd w:val="clear" w:color="auto" w:fill="FFFFFF"/>
          <w:lang w:bidi="ar"/>
        </w:rPr>
      </w:pPr>
    </w:p>
    <w:p w14:paraId="01A3AE31">
      <w:pPr>
        <w:spacing w:line="600" w:lineRule="exact"/>
        <w:rPr>
          <w:rFonts w:ascii="仿宋_GB2312" w:hAnsi="Helvetica" w:eastAsia="仿宋_GB2312" w:cs="Helvetica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15045-D2D0-4547-A7FA-C4FF52A0B8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E9D01B-9DD6-40F3-AD42-8F780C737A6F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B1AFE972-E467-48FE-9D4A-CD5A3F5594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MjQ1MmYwZDFhNTQzZWYxM2IzYjg4MTg0Y2RjYWUifQ=="/>
  </w:docVars>
  <w:rsids>
    <w:rsidRoot w:val="00D17ED7"/>
    <w:rsid w:val="00015A28"/>
    <w:rsid w:val="00091C76"/>
    <w:rsid w:val="00092B09"/>
    <w:rsid w:val="000B68DE"/>
    <w:rsid w:val="000D3148"/>
    <w:rsid w:val="000D581F"/>
    <w:rsid w:val="000E1550"/>
    <w:rsid w:val="00120E12"/>
    <w:rsid w:val="0017191A"/>
    <w:rsid w:val="001938FA"/>
    <w:rsid w:val="001A464D"/>
    <w:rsid w:val="001F2E6E"/>
    <w:rsid w:val="001F2E7B"/>
    <w:rsid w:val="002352A8"/>
    <w:rsid w:val="002366F1"/>
    <w:rsid w:val="00243154"/>
    <w:rsid w:val="00295915"/>
    <w:rsid w:val="002C32AB"/>
    <w:rsid w:val="0031712A"/>
    <w:rsid w:val="003E6ECC"/>
    <w:rsid w:val="004075F7"/>
    <w:rsid w:val="00433307"/>
    <w:rsid w:val="0048222C"/>
    <w:rsid w:val="004D46BA"/>
    <w:rsid w:val="005267B9"/>
    <w:rsid w:val="00531139"/>
    <w:rsid w:val="005472C5"/>
    <w:rsid w:val="00551169"/>
    <w:rsid w:val="00557265"/>
    <w:rsid w:val="00564582"/>
    <w:rsid w:val="00565F99"/>
    <w:rsid w:val="00572558"/>
    <w:rsid w:val="00576732"/>
    <w:rsid w:val="00585065"/>
    <w:rsid w:val="005876E0"/>
    <w:rsid w:val="00593FBC"/>
    <w:rsid w:val="005B30FA"/>
    <w:rsid w:val="0060329F"/>
    <w:rsid w:val="006947F0"/>
    <w:rsid w:val="00694F80"/>
    <w:rsid w:val="006F30FA"/>
    <w:rsid w:val="0072266B"/>
    <w:rsid w:val="007E5724"/>
    <w:rsid w:val="0081336E"/>
    <w:rsid w:val="00871453"/>
    <w:rsid w:val="008770A5"/>
    <w:rsid w:val="008934A8"/>
    <w:rsid w:val="008D0283"/>
    <w:rsid w:val="008D2FFA"/>
    <w:rsid w:val="009449D8"/>
    <w:rsid w:val="00962EC9"/>
    <w:rsid w:val="00A13255"/>
    <w:rsid w:val="00A34ACD"/>
    <w:rsid w:val="00A5371D"/>
    <w:rsid w:val="00A95349"/>
    <w:rsid w:val="00AB7C10"/>
    <w:rsid w:val="00AE26C5"/>
    <w:rsid w:val="00AF2F74"/>
    <w:rsid w:val="00B50C30"/>
    <w:rsid w:val="00B56BE0"/>
    <w:rsid w:val="00B736A5"/>
    <w:rsid w:val="00B864C1"/>
    <w:rsid w:val="00BA0153"/>
    <w:rsid w:val="00BB53D4"/>
    <w:rsid w:val="00BD5D3F"/>
    <w:rsid w:val="00C04381"/>
    <w:rsid w:val="00CB05E3"/>
    <w:rsid w:val="00CB221A"/>
    <w:rsid w:val="00CF081E"/>
    <w:rsid w:val="00D17D8B"/>
    <w:rsid w:val="00D17ED7"/>
    <w:rsid w:val="00DB4B73"/>
    <w:rsid w:val="00DE1AD8"/>
    <w:rsid w:val="00E02224"/>
    <w:rsid w:val="00E02290"/>
    <w:rsid w:val="00E12E07"/>
    <w:rsid w:val="00E60AB5"/>
    <w:rsid w:val="00E8553D"/>
    <w:rsid w:val="00E907D2"/>
    <w:rsid w:val="00EB3532"/>
    <w:rsid w:val="00F02A72"/>
    <w:rsid w:val="00F03F3B"/>
    <w:rsid w:val="00F624D9"/>
    <w:rsid w:val="00F7561A"/>
    <w:rsid w:val="00FB108F"/>
    <w:rsid w:val="00FC3396"/>
    <w:rsid w:val="08DB5114"/>
    <w:rsid w:val="0BBB60E8"/>
    <w:rsid w:val="0BBE3B3D"/>
    <w:rsid w:val="17A70B2D"/>
    <w:rsid w:val="1C035012"/>
    <w:rsid w:val="1CA015C2"/>
    <w:rsid w:val="1CC47A8B"/>
    <w:rsid w:val="1D9531D6"/>
    <w:rsid w:val="1FD01B03"/>
    <w:rsid w:val="21756D84"/>
    <w:rsid w:val="25880CAA"/>
    <w:rsid w:val="2B956838"/>
    <w:rsid w:val="2DD5373D"/>
    <w:rsid w:val="2E382087"/>
    <w:rsid w:val="31A17F44"/>
    <w:rsid w:val="31F6028F"/>
    <w:rsid w:val="363268B0"/>
    <w:rsid w:val="3F4D61EF"/>
    <w:rsid w:val="42380450"/>
    <w:rsid w:val="46F72688"/>
    <w:rsid w:val="4ECF3EEA"/>
    <w:rsid w:val="4F2E54C0"/>
    <w:rsid w:val="4F351472"/>
    <w:rsid w:val="543F741C"/>
    <w:rsid w:val="56FA587C"/>
    <w:rsid w:val="5D194201"/>
    <w:rsid w:val="5D823BA0"/>
    <w:rsid w:val="61784D83"/>
    <w:rsid w:val="63A92B04"/>
    <w:rsid w:val="66D25ECE"/>
    <w:rsid w:val="690725CA"/>
    <w:rsid w:val="69196036"/>
    <w:rsid w:val="6F6F075E"/>
    <w:rsid w:val="728A15C1"/>
    <w:rsid w:val="73811C6B"/>
    <w:rsid w:val="765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_Style 14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列表段落1"/>
    <w:basedOn w:val="1"/>
    <w:autoRedefine/>
    <w:qFormat/>
    <w:uiPriority w:val="34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1103</Characters>
  <Lines>8</Lines>
  <Paragraphs>2</Paragraphs>
  <TotalTime>0</TotalTime>
  <ScaleCrop>false</ScaleCrop>
  <LinksUpToDate>false</LinksUpToDate>
  <CharactersWithSpaces>1134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2025-04-29T05:13:00Z</dcterms:created>
  <dc:creator>admin</dc:creator>
  <cp:lastModifiedBy>邹然</cp:lastModifiedBy>
  <cp:lastPrinted>2022-05-16T08:57:00Z</cp:lastPrinted>
  <dcterms:modified xsi:type="dcterms:W3CDTF">2025-10-31T02:08:00Z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1A0209075F714A5FAF7C79BA91F3086C_13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